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CellSpacing w:w="0" w:type="dxa"/>
        <w:shd w:val="clear" w:color="auto" w:fill="FFFFFF"/>
        <w:tblCellMar>
          <w:left w:w="0" w:type="dxa"/>
          <w:right w:w="0" w:type="dxa"/>
        </w:tblCellMar>
        <w:tblLook w:val="04A0" w:firstRow="1" w:lastRow="0" w:firstColumn="1" w:lastColumn="0" w:noHBand="0" w:noVBand="1"/>
      </w:tblPr>
      <w:tblGrid>
        <w:gridCol w:w="360"/>
        <w:gridCol w:w="8280"/>
      </w:tblGrid>
      <w:tr w:rsidR="00042A41" w:rsidRPr="00042A41" w:rsidTr="00042A41">
        <w:trPr>
          <w:tblCellSpacing w:w="0" w:type="dxa"/>
        </w:trPr>
        <w:tc>
          <w:tcPr>
            <w:tcW w:w="360" w:type="dxa"/>
            <w:shd w:val="clear" w:color="auto" w:fill="FFFFFF"/>
            <w:vAlign w:val="center"/>
            <w:hideMark/>
          </w:tcPr>
          <w:p w:rsidR="00042A41" w:rsidRPr="00042A41" w:rsidRDefault="00042A41" w:rsidP="00042A41">
            <w:pPr>
              <w:spacing w:after="0" w:line="240" w:lineRule="auto"/>
              <w:jc w:val="both"/>
              <w:rPr>
                <w:rFonts w:ascii="Tahoma" w:eastAsia="Times New Roman" w:hAnsi="Tahoma" w:cs="Tahoma"/>
                <w:b/>
                <w:bCs/>
                <w:color w:val="000000"/>
                <w:sz w:val="48"/>
                <w:szCs w:val="48"/>
              </w:rPr>
            </w:pPr>
            <w:r w:rsidRPr="00042A41">
              <w:rPr>
                <w:rFonts w:ascii="Tahoma" w:eastAsia="Times New Roman" w:hAnsi="Tahoma" w:cs="Tahoma"/>
                <w:b/>
                <w:bCs/>
                <w:noProof/>
                <w:color w:val="000000"/>
                <w:sz w:val="48"/>
                <w:szCs w:val="48"/>
              </w:rPr>
              <w:drawing>
                <wp:inline distT="0" distB="0" distL="0" distR="0" wp14:anchorId="33927125" wp14:editId="140B665F">
                  <wp:extent cx="99060" cy="99060"/>
                  <wp:effectExtent l="0" t="0" r="0" b="0"/>
                  <wp:docPr id="1" name="Picture 1" descr="http://www.sabahelkher.com/images/spac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sabahelkher.com/images/spacer.gif"/>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99060" cy="99060"/>
                          </a:xfrm>
                          <a:prstGeom prst="rect">
                            <a:avLst/>
                          </a:prstGeom>
                          <a:noFill/>
                          <a:ln>
                            <a:noFill/>
                          </a:ln>
                        </pic:spPr>
                      </pic:pic>
                    </a:graphicData>
                  </a:graphic>
                </wp:inline>
              </w:drawing>
            </w:r>
          </w:p>
        </w:tc>
        <w:tc>
          <w:tcPr>
            <w:tcW w:w="8280" w:type="dxa"/>
            <w:shd w:val="clear" w:color="auto" w:fill="FFFFFF"/>
            <w:hideMark/>
          </w:tcPr>
          <w:tbl>
            <w:tblPr>
              <w:tblW w:w="5000" w:type="pct"/>
              <w:tblCellSpacing w:w="0" w:type="dxa"/>
              <w:tblCellMar>
                <w:left w:w="0" w:type="dxa"/>
                <w:right w:w="0" w:type="dxa"/>
              </w:tblCellMar>
              <w:tblLook w:val="04A0" w:firstRow="1" w:lastRow="0" w:firstColumn="1" w:lastColumn="0" w:noHBand="0" w:noVBand="1"/>
            </w:tblPr>
            <w:tblGrid>
              <w:gridCol w:w="8280"/>
            </w:tblGrid>
            <w:tr w:rsidR="00042A41" w:rsidRPr="00042A41">
              <w:trPr>
                <w:tblCellSpacing w:w="0" w:type="dxa"/>
              </w:trPr>
              <w:tc>
                <w:tcPr>
                  <w:tcW w:w="0" w:type="auto"/>
                  <w:vAlign w:val="center"/>
                  <w:hideMark/>
                </w:tcPr>
                <w:p w:rsidR="00042A41" w:rsidRPr="00042A41" w:rsidRDefault="00042A41" w:rsidP="00042A41">
                  <w:pPr>
                    <w:spacing w:after="0" w:line="240" w:lineRule="auto"/>
                    <w:jc w:val="both"/>
                    <w:outlineLvl w:val="0"/>
                    <w:rPr>
                      <w:rFonts w:ascii="GE SS" w:eastAsia="Times New Roman" w:hAnsi="GE SS" w:cs="Times New Roman"/>
                      <w:b/>
                      <w:bCs/>
                      <w:color w:val="98071D"/>
                      <w:kern w:val="36"/>
                      <w:sz w:val="48"/>
                      <w:szCs w:val="48"/>
                    </w:rPr>
                  </w:pPr>
                </w:p>
              </w:tc>
            </w:tr>
            <w:tr w:rsidR="00042A41" w:rsidRPr="00042A41">
              <w:trPr>
                <w:trHeight w:val="300"/>
                <w:tblCellSpacing w:w="0" w:type="dxa"/>
              </w:trPr>
              <w:tc>
                <w:tcPr>
                  <w:tcW w:w="0" w:type="auto"/>
                  <w:vAlign w:val="center"/>
                  <w:hideMark/>
                </w:tcPr>
                <w:p w:rsidR="00042A41" w:rsidRPr="00042A41" w:rsidRDefault="00042A41" w:rsidP="00042A41">
                  <w:pPr>
                    <w:spacing w:after="0" w:line="240" w:lineRule="auto"/>
                    <w:jc w:val="both"/>
                    <w:rPr>
                      <w:rFonts w:ascii="Times New Roman" w:eastAsia="Times New Roman" w:hAnsi="Times New Roman" w:cs="Times New Roman"/>
                      <w:b/>
                      <w:bCs/>
                      <w:sz w:val="48"/>
                      <w:szCs w:val="48"/>
                    </w:rPr>
                  </w:pPr>
                </w:p>
              </w:tc>
            </w:tr>
            <w:tr w:rsidR="00042A41" w:rsidRPr="00042A41">
              <w:trPr>
                <w:tblCellSpacing w:w="0" w:type="dxa"/>
              </w:trPr>
              <w:tc>
                <w:tcPr>
                  <w:tcW w:w="0" w:type="auto"/>
                  <w:vAlign w:val="center"/>
                  <w:hideMark/>
                </w:tcPr>
                <w:p w:rsidR="00042A41" w:rsidRPr="00042A41" w:rsidRDefault="00042A41">
                  <w:pPr>
                    <w:rPr>
                      <w:rFonts w:hint="cs"/>
                      <w:b/>
                      <w:bCs/>
                      <w:sz w:val="72"/>
                      <w:szCs w:val="72"/>
                      <w:rtl/>
                    </w:rPr>
                  </w:pPr>
                </w:p>
                <w:p w:rsidR="00042A41" w:rsidRPr="00042A41" w:rsidRDefault="00042A41" w:rsidP="00042A41">
                  <w:pPr>
                    <w:jc w:val="right"/>
                    <w:rPr>
                      <w:rFonts w:hint="cs"/>
                      <w:b/>
                      <w:bCs/>
                      <w:sz w:val="72"/>
                      <w:szCs w:val="72"/>
                      <w:rtl/>
                    </w:rPr>
                  </w:pPr>
                  <w:r w:rsidRPr="00042A41">
                    <w:rPr>
                      <w:rFonts w:hint="cs"/>
                      <w:b/>
                      <w:bCs/>
                      <w:sz w:val="72"/>
                      <w:szCs w:val="72"/>
                      <w:rtl/>
                    </w:rPr>
                    <w:t xml:space="preserve">احمد ابراهيم الفقيه </w:t>
                  </w:r>
                </w:p>
                <w:p w:rsidR="00042A41" w:rsidRPr="00042A41" w:rsidRDefault="00042A41">
                  <w:pPr>
                    <w:rPr>
                      <w:rFonts w:hint="cs"/>
                      <w:b/>
                      <w:bCs/>
                      <w:sz w:val="96"/>
                      <w:szCs w:val="96"/>
                      <w:rtl/>
                    </w:rPr>
                  </w:pPr>
                  <w:r w:rsidRPr="00042A41">
                    <w:rPr>
                      <w:rFonts w:hint="cs"/>
                      <w:b/>
                      <w:bCs/>
                      <w:sz w:val="96"/>
                      <w:szCs w:val="96"/>
                      <w:rtl/>
                    </w:rPr>
                    <w:t xml:space="preserve">انتقام انثى الريح </w:t>
                  </w:r>
                </w:p>
                <w:p w:rsidR="00042A41" w:rsidRPr="00042A41" w:rsidRDefault="00042A41">
                  <w:pPr>
                    <w:rPr>
                      <w:rFonts w:hint="cs"/>
                      <w:b/>
                      <w:bCs/>
                      <w:sz w:val="72"/>
                      <w:szCs w:val="72"/>
                      <w:rtl/>
                    </w:rPr>
                  </w:pPr>
                  <w:r w:rsidRPr="00042A41">
                    <w:rPr>
                      <w:rFonts w:hint="cs"/>
                      <w:b/>
                      <w:bCs/>
                      <w:sz w:val="72"/>
                      <w:szCs w:val="72"/>
                      <w:rtl/>
                    </w:rPr>
                    <w:t>قصص قصيرة</w:t>
                  </w:r>
                </w:p>
                <w:p w:rsidR="00042A41" w:rsidRPr="00042A41" w:rsidRDefault="00042A41">
                  <w:pPr>
                    <w:rPr>
                      <w:rFonts w:hint="cs"/>
                      <w:b/>
                      <w:bCs/>
                      <w:sz w:val="72"/>
                      <w:szCs w:val="72"/>
                      <w:rtl/>
                    </w:rPr>
                  </w:pPr>
                </w:p>
                <w:p w:rsidR="00042A41" w:rsidRDefault="00042A41">
                  <w:pPr>
                    <w:rPr>
                      <w:rFonts w:hint="cs"/>
                      <w:rtl/>
                    </w:rPr>
                  </w:pPr>
                </w:p>
                <w:p w:rsidR="00042A41" w:rsidRPr="00042A41" w:rsidRDefault="00042A41">
                  <w:pPr>
                    <w:rPr>
                      <w:sz w:val="72"/>
                      <w:szCs w:val="72"/>
                    </w:rPr>
                  </w:pPr>
                  <w:r w:rsidRPr="00042A41">
                    <w:rPr>
                      <w:rFonts w:hint="cs"/>
                      <w:sz w:val="72"/>
                      <w:szCs w:val="72"/>
                      <w:rtl/>
                    </w:rPr>
                    <w:t>على سبيل التقديم</w:t>
                  </w:r>
                </w:p>
                <w:tbl>
                  <w:tblPr>
                    <w:tblW w:w="5000" w:type="pct"/>
                    <w:tblCellSpacing w:w="0" w:type="dxa"/>
                    <w:tblCellMar>
                      <w:left w:w="0" w:type="dxa"/>
                      <w:right w:w="0" w:type="dxa"/>
                    </w:tblCellMar>
                    <w:tblLook w:val="04A0" w:firstRow="1" w:lastRow="0" w:firstColumn="1" w:lastColumn="0" w:noHBand="0" w:noVBand="1"/>
                  </w:tblPr>
                  <w:tblGrid>
                    <w:gridCol w:w="8280"/>
                  </w:tblGrid>
                  <w:tr w:rsidR="00042A41" w:rsidRPr="00042A41">
                    <w:trPr>
                      <w:tblCellSpacing w:w="0" w:type="dxa"/>
                    </w:trPr>
                    <w:tc>
                      <w:tcPr>
                        <w:tcW w:w="0" w:type="auto"/>
                        <w:hideMark/>
                      </w:tcPr>
                      <w:p w:rsidR="00042A41" w:rsidRDefault="00042A41"/>
                      <w:tbl>
                        <w:tblPr>
                          <w:tblW w:w="5000" w:type="pct"/>
                          <w:tblCellSpacing w:w="0" w:type="dxa"/>
                          <w:tblCellMar>
                            <w:left w:w="0" w:type="dxa"/>
                            <w:right w:w="0" w:type="dxa"/>
                          </w:tblCellMar>
                          <w:tblLook w:val="04A0" w:firstRow="1" w:lastRow="0" w:firstColumn="1" w:lastColumn="0" w:noHBand="0" w:noVBand="1"/>
                        </w:tblPr>
                        <w:tblGrid>
                          <w:gridCol w:w="8270"/>
                          <w:gridCol w:w="10"/>
                        </w:tblGrid>
                        <w:tr w:rsidR="00042A41" w:rsidRPr="00042A41" w:rsidTr="00042A41">
                          <w:trPr>
                            <w:tblCellSpacing w:w="0" w:type="dxa"/>
                          </w:trPr>
                          <w:tc>
                            <w:tcPr>
                              <w:tcW w:w="0" w:type="auto"/>
                              <w:vAlign w:val="center"/>
                              <w:hideMark/>
                            </w:tcPr>
                            <w:p w:rsidR="00042A41" w:rsidRPr="00042A41" w:rsidRDefault="00042A41" w:rsidP="00042A41">
                              <w:pPr>
                                <w:spacing w:after="0" w:line="240" w:lineRule="auto"/>
                                <w:jc w:val="both"/>
                                <w:outlineLvl w:val="1"/>
                                <w:rPr>
                                  <w:rFonts w:ascii="GE SS" w:eastAsia="Times New Roman" w:hAnsi="GE SS" w:cs="Times New Roman"/>
                                  <w:b/>
                                  <w:bCs/>
                                  <w:color w:val="98071D"/>
                                  <w:sz w:val="96"/>
                                  <w:szCs w:val="96"/>
                                </w:rPr>
                              </w:pPr>
                              <w:r w:rsidRPr="00042A41">
                                <w:rPr>
                                  <w:rFonts w:ascii="GE SS" w:eastAsia="Times New Roman" w:hAnsi="GE SS" w:cs="Times New Roman"/>
                                  <w:b/>
                                  <w:bCs/>
                                  <w:color w:val="98071D"/>
                                  <w:sz w:val="96"/>
                                  <w:szCs w:val="96"/>
                                  <w:rtl/>
                                </w:rPr>
                                <w:t>روحانيات الفقيه</w:t>
                              </w:r>
                            </w:p>
                          </w:tc>
                          <w:tc>
                            <w:tcPr>
                              <w:tcW w:w="0" w:type="auto"/>
                              <w:vAlign w:val="center"/>
                            </w:tcPr>
                            <w:p w:rsidR="00042A41" w:rsidRPr="00042A41" w:rsidRDefault="00042A41" w:rsidP="00042A41">
                              <w:pPr>
                                <w:spacing w:after="0" w:line="225" w:lineRule="atLeast"/>
                                <w:jc w:val="both"/>
                                <w:outlineLvl w:val="3"/>
                                <w:rPr>
                                  <w:rFonts w:ascii="GE SS" w:eastAsia="Times New Roman" w:hAnsi="GE SS" w:cs="Times New Roman"/>
                                  <w:b/>
                                  <w:bCs/>
                                  <w:color w:val="777777"/>
                                  <w:sz w:val="48"/>
                                  <w:szCs w:val="48"/>
                                </w:rPr>
                              </w:pPr>
                            </w:p>
                          </w:tc>
                        </w:tr>
                        <w:tr w:rsidR="00042A41" w:rsidRPr="00042A41" w:rsidTr="00042A41">
                          <w:trPr>
                            <w:tblCellSpacing w:w="0" w:type="dxa"/>
                          </w:trPr>
                          <w:tc>
                            <w:tcPr>
                              <w:tcW w:w="0" w:type="auto"/>
                              <w:vAlign w:val="center"/>
                              <w:hideMark/>
                            </w:tcPr>
                            <w:p w:rsidR="00042A41" w:rsidRPr="00042A41" w:rsidRDefault="00042A41" w:rsidP="00042A41">
                              <w:pPr>
                                <w:spacing w:after="0" w:line="240" w:lineRule="auto"/>
                                <w:jc w:val="both"/>
                                <w:rPr>
                                  <w:rFonts w:ascii="Times New Roman" w:eastAsia="Times New Roman" w:hAnsi="Times New Roman" w:cs="Times New Roman"/>
                                  <w:b/>
                                  <w:bCs/>
                                  <w:sz w:val="48"/>
                                  <w:szCs w:val="48"/>
                                </w:rPr>
                              </w:pPr>
                            </w:p>
                          </w:tc>
                          <w:tc>
                            <w:tcPr>
                              <w:tcW w:w="0" w:type="auto"/>
                              <w:vAlign w:val="center"/>
                            </w:tcPr>
                            <w:p w:rsidR="00042A41" w:rsidRPr="00042A41" w:rsidRDefault="00042A41" w:rsidP="00042A41">
                              <w:pPr>
                                <w:spacing w:after="0" w:line="240" w:lineRule="auto"/>
                                <w:jc w:val="both"/>
                                <w:rPr>
                                  <w:rFonts w:ascii="Times New Roman" w:eastAsia="Times New Roman" w:hAnsi="Times New Roman" w:cs="Times New Roman"/>
                                  <w:b/>
                                  <w:bCs/>
                                  <w:sz w:val="48"/>
                                  <w:szCs w:val="48"/>
                                </w:rPr>
                              </w:pPr>
                            </w:p>
                          </w:tc>
                        </w:tr>
                        <w:tr w:rsidR="00042A41" w:rsidRPr="00042A41" w:rsidTr="00042A41">
                          <w:trPr>
                            <w:trHeight w:val="576"/>
                            <w:tblCellSpacing w:w="0" w:type="dxa"/>
                          </w:trPr>
                          <w:tc>
                            <w:tcPr>
                              <w:tcW w:w="0" w:type="auto"/>
                              <w:vAlign w:val="center"/>
                              <w:hideMark/>
                            </w:tcPr>
                            <w:p w:rsidR="00042A41" w:rsidRPr="00042A41" w:rsidRDefault="00042A41" w:rsidP="00042A41">
                              <w:pPr>
                                <w:spacing w:after="0" w:line="240" w:lineRule="auto"/>
                                <w:jc w:val="both"/>
                                <w:rPr>
                                  <w:rFonts w:ascii="Times New Roman" w:eastAsia="Times New Roman" w:hAnsi="Times New Roman" w:cs="Times New Roman"/>
                                  <w:b/>
                                  <w:bCs/>
                                  <w:sz w:val="48"/>
                                  <w:szCs w:val="48"/>
                                </w:rPr>
                              </w:pPr>
                              <w:r>
                                <w:rPr>
                                  <w:rFonts w:ascii="Times New Roman" w:eastAsia="Times New Roman" w:hAnsi="Times New Roman" w:cs="Times New Roman" w:hint="cs"/>
                                  <w:b/>
                                  <w:bCs/>
                                  <w:sz w:val="48"/>
                                  <w:szCs w:val="48"/>
                                  <w:rtl/>
                                </w:rPr>
                                <w:t xml:space="preserve">بقلم </w:t>
                              </w:r>
                              <w:r w:rsidRPr="00042A41">
                                <w:rPr>
                                  <w:rFonts w:ascii="Times New Roman" w:eastAsia="Times New Roman" w:hAnsi="Times New Roman" w:cs="Times New Roman"/>
                                  <w:b/>
                                  <w:bCs/>
                                  <w:sz w:val="48"/>
                                  <w:szCs w:val="48"/>
                                  <w:rtl/>
                                </w:rPr>
                                <w:t xml:space="preserve">زينب صادق </w:t>
                              </w:r>
                            </w:p>
                          </w:tc>
                          <w:tc>
                            <w:tcPr>
                              <w:tcW w:w="0" w:type="auto"/>
                              <w:vAlign w:val="center"/>
                            </w:tcPr>
                            <w:p w:rsidR="00042A41" w:rsidRPr="00042A41" w:rsidRDefault="00042A41" w:rsidP="00042A41">
                              <w:pPr>
                                <w:spacing w:after="0" w:line="240" w:lineRule="auto"/>
                                <w:jc w:val="both"/>
                                <w:rPr>
                                  <w:rFonts w:ascii="Times New Roman" w:eastAsia="Times New Roman" w:hAnsi="Times New Roman" w:cs="Times New Roman"/>
                                  <w:b/>
                                  <w:bCs/>
                                  <w:sz w:val="48"/>
                                  <w:szCs w:val="48"/>
                                </w:rPr>
                              </w:pPr>
                            </w:p>
                          </w:tc>
                        </w:tr>
                      </w:tbl>
                      <w:p w:rsidR="00042A41" w:rsidRPr="00042A41" w:rsidRDefault="00042A41" w:rsidP="00042A41">
                        <w:pPr>
                          <w:spacing w:after="0" w:line="240" w:lineRule="auto"/>
                          <w:jc w:val="both"/>
                          <w:rPr>
                            <w:rFonts w:ascii="Times New Roman" w:eastAsia="Times New Roman" w:hAnsi="Times New Roman" w:cs="Times New Roman"/>
                            <w:b/>
                            <w:bCs/>
                            <w:sz w:val="48"/>
                            <w:szCs w:val="48"/>
                          </w:rPr>
                        </w:pPr>
                      </w:p>
                    </w:tc>
                  </w:tr>
                  <w:tr w:rsidR="00042A41" w:rsidRPr="00042A41">
                    <w:trPr>
                      <w:tblCellSpacing w:w="0" w:type="dxa"/>
                    </w:trPr>
                    <w:tc>
                      <w:tcPr>
                        <w:tcW w:w="0" w:type="auto"/>
                        <w:vAlign w:val="center"/>
                        <w:hideMark/>
                      </w:tcPr>
                      <w:p w:rsidR="00042A41" w:rsidRPr="00042A41" w:rsidRDefault="00042A41" w:rsidP="00042A41">
                        <w:pPr>
                          <w:spacing w:after="240" w:line="225" w:lineRule="atLeast"/>
                          <w:jc w:val="both"/>
                          <w:outlineLvl w:val="5"/>
                          <w:rPr>
                            <w:rFonts w:ascii="Tahoma" w:eastAsia="Times New Roman" w:hAnsi="Tahoma" w:cs="Tahoma"/>
                            <w:b/>
                            <w:bCs/>
                            <w:color w:val="000000"/>
                            <w:sz w:val="48"/>
                            <w:szCs w:val="48"/>
                          </w:rPr>
                        </w:pPr>
                        <w:r>
                          <w:rPr>
                            <w:rFonts w:ascii="Tahoma" w:eastAsia="Times New Roman" w:hAnsi="Tahoma" w:cs="Tahoma" w:hint="cs"/>
                            <w:b/>
                            <w:bCs/>
                            <w:color w:val="000000"/>
                            <w:sz w:val="48"/>
                            <w:szCs w:val="48"/>
                            <w:rtl/>
                          </w:rPr>
                          <w:t xml:space="preserve">( اخترت هذا المقال الذي كتبته الرائدة القصصية الكبيرة الاستاذة زينب صادق عن كتابي قصص من عالم </w:t>
                        </w:r>
                        <w:r>
                          <w:rPr>
                            <w:rFonts w:ascii="Tahoma" w:eastAsia="Times New Roman" w:hAnsi="Tahoma" w:cs="Tahoma" w:hint="cs"/>
                            <w:b/>
                            <w:bCs/>
                            <w:color w:val="000000"/>
                            <w:sz w:val="48"/>
                            <w:szCs w:val="48"/>
                            <w:rtl/>
                          </w:rPr>
                          <w:lastRenderedPageBreak/>
                          <w:t>العرفان ، الذي قدمت خلاله تاملات كاتبة عميقة التناول والرؤية والمعالجة لعدد من القصص ذات المنحى الروحي والعرفاني ، واستطاعت ان تقبض على لب الجوهر الابداعي الموجود في معالجاتي القصصية ولذلك رايت ان يكون  هذا المقال افضل استهلال يفتح شهية القاريء الى قراءة هذه المجموعة التي ارجو ان تقدم له نفس المتعة التي قدمتها لكاتبها)</w:t>
                        </w:r>
                        <w:bookmarkStart w:id="0" w:name="_GoBack"/>
                        <w:bookmarkEnd w:id="0"/>
                      </w:p>
                      <w:p w:rsidR="00042A41" w:rsidRPr="00042A41" w:rsidRDefault="00042A41" w:rsidP="00042A41">
                        <w:pPr>
                          <w:spacing w:after="0" w:line="225" w:lineRule="atLeast"/>
                          <w:jc w:val="both"/>
                          <w:outlineLvl w:val="5"/>
                          <w:rPr>
                            <w:rFonts w:ascii="Tahoma" w:eastAsia="Times New Roman" w:hAnsi="Tahoma" w:cs="Tahoma"/>
                            <w:b/>
                            <w:bCs/>
                            <w:color w:val="000000"/>
                            <w:sz w:val="48"/>
                            <w:szCs w:val="48"/>
                          </w:rPr>
                        </w:pPr>
                      </w:p>
                      <w:p w:rsidR="00042A41" w:rsidRPr="00042A41" w:rsidRDefault="00042A41" w:rsidP="00042A41">
                        <w:pPr>
                          <w:spacing w:after="0" w:line="225" w:lineRule="atLeast"/>
                          <w:jc w:val="both"/>
                          <w:outlineLvl w:val="6"/>
                          <w:rPr>
                            <w:rFonts w:ascii="Tahoma" w:eastAsia="Times New Roman" w:hAnsi="Tahoma" w:cs="Tahoma"/>
                            <w:b/>
                            <w:bCs/>
                            <w:color w:val="000000"/>
                            <w:sz w:val="48"/>
                            <w:szCs w:val="48"/>
                          </w:rPr>
                        </w:pPr>
                        <w:r w:rsidRPr="00042A41">
                          <w:rPr>
                            <w:rFonts w:ascii="Tahoma" w:eastAsia="Times New Roman" w:hAnsi="Tahoma" w:cs="Tahoma"/>
                            <w:b/>
                            <w:bCs/>
                            <w:color w:val="000000"/>
                            <w:sz w:val="48"/>
                            <w:szCs w:val="48"/>
                            <w:rtl/>
                          </w:rPr>
                          <w:t xml:space="preserve">عند بعض الناس حاسة أو ما شابه تسمى «جلاء بصرى» يشاهدون ما لا نستطيع أن نشاهده.. ومنهم من لديهم جلاء سمعى.. يسمعون مالا نستطيع سماعه.. قرأت عن عالم الأرواح من سنين، وأنا لا أحب أن أغوص فى تلك الأشياء يكفى ما لدينا فى عالمنا الواقعى من متاعب.. إلى أن أهدانى الكاتب والروائى الليبى </w:t>
                        </w:r>
                        <w:r w:rsidRPr="00042A41">
                          <w:rPr>
                            <w:rFonts w:ascii="Tahoma" w:eastAsia="Times New Roman" w:hAnsi="Tahoma" w:cs="Tahoma"/>
                            <w:b/>
                            <w:bCs/>
                            <w:color w:val="000000"/>
                            <w:sz w:val="48"/>
                            <w:szCs w:val="48"/>
                            <w:rtl/>
                          </w:rPr>
                          <w:lastRenderedPageBreak/>
                          <w:t>د.إبراهيم الفقيه كتابه الحديث «قصص من عالم العرفان» فلم أستطع مقاومته</w:t>
                        </w:r>
                        <w:r w:rsidRPr="00042A41">
                          <w:rPr>
                            <w:rFonts w:ascii="Tahoma" w:eastAsia="Times New Roman" w:hAnsi="Tahoma" w:cs="Tahoma"/>
                            <w:b/>
                            <w:bCs/>
                            <w:color w:val="000000"/>
                            <w:sz w:val="48"/>
                            <w:szCs w:val="48"/>
                          </w:rPr>
                          <w:t>.</w:t>
                        </w:r>
                        <w:r w:rsidRPr="00042A41">
                          <w:rPr>
                            <w:rFonts w:ascii="Tahoma" w:eastAsia="Times New Roman" w:hAnsi="Tahoma" w:cs="Tahoma"/>
                            <w:b/>
                            <w:bCs/>
                            <w:color w:val="000000"/>
                            <w:sz w:val="48"/>
                            <w:szCs w:val="48"/>
                          </w:rPr>
                          <w:br/>
                        </w:r>
                        <w:r w:rsidRPr="00042A41">
                          <w:rPr>
                            <w:rFonts w:ascii="Tahoma" w:eastAsia="Times New Roman" w:hAnsi="Tahoma" w:cs="Tahoma"/>
                            <w:b/>
                            <w:bCs/>
                            <w:color w:val="000000"/>
                            <w:sz w:val="48"/>
                            <w:szCs w:val="48"/>
                            <w:rtl/>
                          </w:rPr>
                          <w:t>حكاية أم كلثوم</w:t>
                        </w:r>
                        <w:r w:rsidRPr="00042A41">
                          <w:rPr>
                            <w:rFonts w:ascii="Tahoma" w:eastAsia="Times New Roman" w:hAnsi="Tahoma" w:cs="Tahoma"/>
                            <w:b/>
                            <w:bCs/>
                            <w:color w:val="000000"/>
                            <w:sz w:val="48"/>
                            <w:szCs w:val="48"/>
                          </w:rPr>
                          <w:br/>
                        </w:r>
                        <w:r w:rsidRPr="00042A41">
                          <w:rPr>
                            <w:rFonts w:ascii="Tahoma" w:eastAsia="Times New Roman" w:hAnsi="Tahoma" w:cs="Tahoma"/>
                            <w:b/>
                            <w:bCs/>
                            <w:color w:val="000000"/>
                            <w:sz w:val="48"/>
                            <w:szCs w:val="48"/>
                            <w:rtl/>
                          </w:rPr>
                          <w:t xml:space="preserve">فى كتاب الكاتب الليبى د.أحمد إبراهيم الفقيه أجد أنه استخدم العالم الروحانى فى الكتابة عن خمس وعشرين شخصية من الرجال وامرأة واحدة هى السيدة أم كلثوم مطربة أجيال مضت ومازالت.. فهو يستخدم حدثا من الواقع ويبنى قصته من عالم روحانى يتخيله.. فهو يحكى عن آخر يوم فى حياة أم كلثوم، والقصة التى نعرفها من الواقع أنها عانت من المرض وظلت فى غيبوبة طويلة يكتب الفقيه أنها أفاقت من غيبوبتها ونظرت إلى الجالسين حولها وسألتهم عن هذا الاجتماع حولها.. ثم أمرتهم أن يحضروا لها الشيخ «زكريا أحمد» ومعه «بيرم التونسى» لكى تبدأ معهما تحضير الجزء الثانى من أغنية «الهوى غلاب» ولأن الموجودين </w:t>
                        </w:r>
                        <w:r w:rsidRPr="00042A41">
                          <w:rPr>
                            <w:rFonts w:ascii="Tahoma" w:eastAsia="Times New Roman" w:hAnsi="Tahoma" w:cs="Tahoma"/>
                            <w:b/>
                            <w:bCs/>
                            <w:color w:val="000000"/>
                            <w:sz w:val="48"/>
                            <w:szCs w:val="48"/>
                            <w:rtl/>
                          </w:rPr>
                          <w:lastRenderedPageBreak/>
                          <w:t>يعرفون أنهما قد فارقا الحياة إلا أنهم ابتهجوا لصحوتها والأمر بحضورهما.. وقبل أن يتحدثوا للعالم عن صحوة أم كلثوم من غيبوبتها عادت لها</w:t>
                        </w:r>
                        <w:r w:rsidRPr="00042A41">
                          <w:rPr>
                            <w:rFonts w:ascii="Tahoma" w:eastAsia="Times New Roman" w:hAnsi="Tahoma" w:cs="Tahoma"/>
                            <w:b/>
                            <w:bCs/>
                            <w:color w:val="000000"/>
                            <w:sz w:val="48"/>
                            <w:szCs w:val="48"/>
                          </w:rPr>
                          <w:t>.</w:t>
                        </w:r>
                        <w:r w:rsidRPr="00042A41">
                          <w:rPr>
                            <w:rFonts w:ascii="Tahoma" w:eastAsia="Times New Roman" w:hAnsi="Tahoma" w:cs="Tahoma"/>
                            <w:b/>
                            <w:bCs/>
                            <w:color w:val="000000"/>
                            <w:sz w:val="48"/>
                            <w:szCs w:val="48"/>
                          </w:rPr>
                          <w:br/>
                        </w:r>
                        <w:r w:rsidRPr="00042A41">
                          <w:rPr>
                            <w:rFonts w:ascii="Tahoma" w:eastAsia="Times New Roman" w:hAnsi="Tahoma" w:cs="Tahoma"/>
                            <w:b/>
                            <w:bCs/>
                            <w:color w:val="000000"/>
                            <w:sz w:val="48"/>
                            <w:szCs w:val="48"/>
                            <w:rtl/>
                          </w:rPr>
                          <w:t>وقد لاحظ الموجودون حولها طيف الشيخ زكريا أحمد وطيف الشاعر بيرم التونسى ثم سمعوا صوت عود الشيخ زكريا.. وكلمات يلقنها لها بيرم التونسى لم تكن نفس كلمات الأغنية المعروفة بمعنى أنها كانت جلسة تمرين يشعشع فيها صوت أم كلثوم ويملأ غرفة المستشفى مع أن جسم أم كلثوم بعد صحوتها كان مسجى وقد دخلت الصمت الأبدى</w:t>
                        </w:r>
                        <w:r w:rsidRPr="00042A41">
                          <w:rPr>
                            <w:rFonts w:ascii="Tahoma" w:eastAsia="Times New Roman" w:hAnsi="Tahoma" w:cs="Tahoma"/>
                            <w:b/>
                            <w:bCs/>
                            <w:color w:val="000000"/>
                            <w:sz w:val="48"/>
                            <w:szCs w:val="48"/>
                          </w:rPr>
                          <w:t>.</w:t>
                        </w:r>
                        <w:r w:rsidRPr="00042A41">
                          <w:rPr>
                            <w:rFonts w:ascii="Tahoma" w:eastAsia="Times New Roman" w:hAnsi="Tahoma" w:cs="Tahoma"/>
                            <w:b/>
                            <w:bCs/>
                            <w:color w:val="000000"/>
                            <w:sz w:val="48"/>
                            <w:szCs w:val="48"/>
                          </w:rPr>
                          <w:br/>
                        </w:r>
                        <w:r w:rsidRPr="00042A41">
                          <w:rPr>
                            <w:rFonts w:ascii="Tahoma" w:eastAsia="Times New Roman" w:hAnsi="Tahoma" w:cs="Tahoma"/>
                            <w:b/>
                            <w:bCs/>
                            <w:color w:val="000000"/>
                            <w:sz w:val="48"/>
                            <w:szCs w:val="48"/>
                            <w:rtl/>
                          </w:rPr>
                          <w:t xml:space="preserve">وقد طال انتظار الناس خارج غرفة العناية.. وكان القصر الجمهورى يتصل يطلب نفيا أو تأكيدا للخبر الذى سرى خارج المستشفى أن السيدة أم كلثوم قد أسلمت الروح.. لكن الثلاثة الذين كانوا يشهدون تلك المعجزة لم يكن ممكنا أن يتدخلوا فيما يحدث أمامهم ويقطعوا عليهم جلسة التمرين </w:t>
                        </w:r>
                        <w:r w:rsidRPr="00042A41">
                          <w:rPr>
                            <w:rFonts w:ascii="Tahoma" w:eastAsia="Times New Roman" w:hAnsi="Tahoma" w:cs="Tahoma"/>
                            <w:b/>
                            <w:bCs/>
                            <w:color w:val="000000"/>
                            <w:sz w:val="48"/>
                            <w:szCs w:val="48"/>
                            <w:rtl/>
                          </w:rPr>
                          <w:lastRenderedPageBreak/>
                          <w:t>وإنما لابد من ترك الأمور تمشى فى سياقها العرفانى الروحانى لأنهم كانوا مدركين أنهم يشهدون إعجازا إلهيا</w:t>
                        </w:r>
                        <w:r w:rsidRPr="00042A41">
                          <w:rPr>
                            <w:rFonts w:ascii="Tahoma" w:eastAsia="Times New Roman" w:hAnsi="Tahoma" w:cs="Tahoma"/>
                            <w:b/>
                            <w:bCs/>
                            <w:color w:val="000000"/>
                            <w:sz w:val="48"/>
                            <w:szCs w:val="48"/>
                          </w:rPr>
                          <w:t>.</w:t>
                        </w:r>
                        <w:r w:rsidRPr="00042A41">
                          <w:rPr>
                            <w:rFonts w:ascii="Tahoma" w:eastAsia="Times New Roman" w:hAnsi="Tahoma" w:cs="Tahoma"/>
                            <w:b/>
                            <w:bCs/>
                            <w:color w:val="000000"/>
                            <w:sz w:val="48"/>
                            <w:szCs w:val="48"/>
                          </w:rPr>
                          <w:br/>
                        </w:r>
                        <w:r w:rsidRPr="00042A41">
                          <w:rPr>
                            <w:rFonts w:ascii="Tahoma" w:eastAsia="Times New Roman" w:hAnsi="Tahoma" w:cs="Tahoma"/>
                            <w:b/>
                            <w:bCs/>
                            <w:color w:val="000000"/>
                            <w:sz w:val="48"/>
                            <w:szCs w:val="48"/>
                            <w:rtl/>
                          </w:rPr>
                          <w:t>الفقيه وصديق عمره</w:t>
                        </w:r>
                        <w:r w:rsidRPr="00042A41">
                          <w:rPr>
                            <w:rFonts w:ascii="Tahoma" w:eastAsia="Times New Roman" w:hAnsi="Tahoma" w:cs="Tahoma"/>
                            <w:b/>
                            <w:bCs/>
                            <w:color w:val="000000"/>
                            <w:sz w:val="48"/>
                            <w:szCs w:val="48"/>
                          </w:rPr>
                          <w:br/>
                        </w:r>
                        <w:r w:rsidRPr="00042A41">
                          <w:rPr>
                            <w:rFonts w:ascii="Tahoma" w:eastAsia="Times New Roman" w:hAnsi="Tahoma" w:cs="Tahoma"/>
                            <w:b/>
                            <w:bCs/>
                            <w:color w:val="000000"/>
                            <w:sz w:val="48"/>
                            <w:szCs w:val="48"/>
                            <w:rtl/>
                          </w:rPr>
                          <w:t>يكتب الكاتب عن «بشير الهاشمى» ذلك الأديب الليبى الذى ساعده فى أول كتاباته.. وعلى الرغم من فراق السنين فإنه كان يطلبه عندما يصل إلى أرض وطنه. لقد كان الكاتب عندما يشاهد صديقه فى مقابلة صدفة أو يطلبه تليفونيا يقابله أو يرد عليه ببرود.. ولايتحمس لما ينشره من مقالات أو قصص، واعتقد الكاتب أن سلوك صديقه القديم مجرد غيرة أدبية</w:t>
                        </w:r>
                        <w:r w:rsidRPr="00042A41">
                          <w:rPr>
                            <w:rFonts w:ascii="Tahoma" w:eastAsia="Times New Roman" w:hAnsi="Tahoma" w:cs="Tahoma"/>
                            <w:b/>
                            <w:bCs/>
                            <w:color w:val="000000"/>
                            <w:sz w:val="48"/>
                            <w:szCs w:val="48"/>
                          </w:rPr>
                          <w:t>.</w:t>
                        </w:r>
                        <w:r w:rsidRPr="00042A41">
                          <w:rPr>
                            <w:rFonts w:ascii="Tahoma" w:eastAsia="Times New Roman" w:hAnsi="Tahoma" w:cs="Tahoma"/>
                            <w:b/>
                            <w:bCs/>
                            <w:color w:val="000000"/>
                            <w:sz w:val="48"/>
                            <w:szCs w:val="48"/>
                          </w:rPr>
                          <w:br/>
                        </w:r>
                        <w:r w:rsidRPr="00042A41">
                          <w:rPr>
                            <w:rFonts w:ascii="Tahoma" w:eastAsia="Times New Roman" w:hAnsi="Tahoma" w:cs="Tahoma"/>
                            <w:b/>
                            <w:bCs/>
                            <w:color w:val="000000"/>
                            <w:sz w:val="48"/>
                            <w:szCs w:val="48"/>
                            <w:rtl/>
                          </w:rPr>
                          <w:t>يحكى الكاتب الفقيه أنه بعد وصوله إلى طرابلس من سفر طويل كان يعمل وقتها وزيرا للخارجية فى عهد القذافى.. اتصل بصديقه «الهاشمى» وتعجب أن صوته جاءه بترحاب وتواصل معه بدون برود كما كان يفعل من قبل وفرح الكاتب بتلك المكالمة</w:t>
                        </w:r>
                        <w:r w:rsidRPr="00042A41">
                          <w:rPr>
                            <w:rFonts w:ascii="Tahoma" w:eastAsia="Times New Roman" w:hAnsi="Tahoma" w:cs="Tahoma"/>
                            <w:b/>
                            <w:bCs/>
                            <w:color w:val="000000"/>
                            <w:sz w:val="48"/>
                            <w:szCs w:val="48"/>
                          </w:rPr>
                          <w:t>.</w:t>
                        </w:r>
                        <w:r w:rsidRPr="00042A41">
                          <w:rPr>
                            <w:rFonts w:ascii="Tahoma" w:eastAsia="Times New Roman" w:hAnsi="Tahoma" w:cs="Tahoma"/>
                            <w:b/>
                            <w:bCs/>
                            <w:color w:val="000000"/>
                            <w:sz w:val="48"/>
                            <w:szCs w:val="48"/>
                          </w:rPr>
                          <w:br/>
                        </w:r>
                        <w:r w:rsidRPr="00042A41">
                          <w:rPr>
                            <w:rFonts w:ascii="Tahoma" w:eastAsia="Times New Roman" w:hAnsi="Tahoma" w:cs="Tahoma"/>
                            <w:b/>
                            <w:bCs/>
                            <w:color w:val="000000"/>
                            <w:sz w:val="48"/>
                            <w:szCs w:val="48"/>
                            <w:rtl/>
                          </w:rPr>
                          <w:lastRenderedPageBreak/>
                          <w:t>ويحكى أنه فى ذلك اليوم التقى بصديق فى المقهى الذى يذهب إليه الأدباء وأخبره الصديق ألا ينسى الحضور الليلة إلى حفل تأبين الهاشمى الذى ستقيمه رابطة الكتاب الليبيين، سأله الفقيه متعجبا: متى توفى الهاشمى؟! فأخبره منذ أسبوع بعد معاناة مع المرض.. سأله إذا كان أحد يشبه الهاشمى فى الاسم.. أجابه مؤكدا أنه رفيق مسيرته لا غيره</w:t>
                        </w:r>
                        <w:r w:rsidRPr="00042A41">
                          <w:rPr>
                            <w:rFonts w:ascii="Tahoma" w:eastAsia="Times New Roman" w:hAnsi="Tahoma" w:cs="Tahoma"/>
                            <w:b/>
                            <w:bCs/>
                            <w:color w:val="000000"/>
                            <w:sz w:val="48"/>
                            <w:szCs w:val="48"/>
                          </w:rPr>
                          <w:t>.</w:t>
                        </w:r>
                        <w:r w:rsidRPr="00042A41">
                          <w:rPr>
                            <w:rFonts w:ascii="Tahoma" w:eastAsia="Times New Roman" w:hAnsi="Tahoma" w:cs="Tahoma"/>
                            <w:b/>
                            <w:bCs/>
                            <w:color w:val="000000"/>
                            <w:sz w:val="48"/>
                            <w:szCs w:val="48"/>
                          </w:rPr>
                          <w:br/>
                        </w:r>
                        <w:r w:rsidRPr="00042A41">
                          <w:rPr>
                            <w:rFonts w:ascii="Tahoma" w:eastAsia="Times New Roman" w:hAnsi="Tahoma" w:cs="Tahoma"/>
                            <w:b/>
                            <w:bCs/>
                            <w:color w:val="000000"/>
                            <w:sz w:val="48"/>
                            <w:szCs w:val="48"/>
                            <w:rtl/>
                          </w:rPr>
                          <w:t xml:space="preserve">ويكتب الفقيه: لم أدر ماذا أقول فى حفل التأبين.. هل أخبر الحاضرين عن الاتصال الهاتفى الذى جرى بينى وبينه.. بعد تردد قرر أن يحكى عن ذلك التواصل الذى تم بينه وبين الكاتب الراحل بعد رحيله.. لأن أرواح الأدباء تستطيع بما لديها من شفافية أن تخترق عالمنا الحى وتخاطبنا من عالم الصمت الأبدى.. وقد عرف من هذا التواصل أن الهاشمى أخيرا عرف السعادة التى لم يعرفها طول حياته </w:t>
                        </w:r>
                        <w:r w:rsidRPr="00042A41">
                          <w:rPr>
                            <w:rFonts w:ascii="Tahoma" w:eastAsia="Times New Roman" w:hAnsi="Tahoma" w:cs="Tahoma"/>
                            <w:b/>
                            <w:bCs/>
                            <w:color w:val="000000"/>
                            <w:sz w:val="48"/>
                            <w:szCs w:val="48"/>
                            <w:rtl/>
                          </w:rPr>
                          <w:lastRenderedPageBreak/>
                          <w:t>واهتدى إلى عالم الصفاء فى دار الخلود فزالت عنه مشاعر الغربة التى كان يشعر بها فى هذه الدنيا</w:t>
                        </w:r>
                        <w:r w:rsidRPr="00042A41">
                          <w:rPr>
                            <w:rFonts w:ascii="Tahoma" w:eastAsia="Times New Roman" w:hAnsi="Tahoma" w:cs="Tahoma"/>
                            <w:b/>
                            <w:bCs/>
                            <w:color w:val="000000"/>
                            <w:sz w:val="48"/>
                            <w:szCs w:val="48"/>
                          </w:rPr>
                          <w:t>.</w:t>
                        </w:r>
                        <w:r w:rsidRPr="00042A41">
                          <w:rPr>
                            <w:rFonts w:ascii="Tahoma" w:eastAsia="Times New Roman" w:hAnsi="Tahoma" w:cs="Tahoma"/>
                            <w:b/>
                            <w:bCs/>
                            <w:color w:val="000000"/>
                            <w:sz w:val="48"/>
                            <w:szCs w:val="48"/>
                          </w:rPr>
                          <w:br/>
                        </w:r>
                        <w:r w:rsidRPr="00042A41">
                          <w:rPr>
                            <w:rFonts w:ascii="Tahoma" w:eastAsia="Times New Roman" w:hAnsi="Tahoma" w:cs="Tahoma"/>
                            <w:b/>
                            <w:bCs/>
                            <w:color w:val="000000"/>
                            <w:sz w:val="48"/>
                            <w:szCs w:val="48"/>
                            <w:rtl/>
                          </w:rPr>
                          <w:t>صلاح عبدالصبور</w:t>
                        </w:r>
                        <w:r w:rsidRPr="00042A41">
                          <w:rPr>
                            <w:rFonts w:ascii="Tahoma" w:eastAsia="Times New Roman" w:hAnsi="Tahoma" w:cs="Tahoma"/>
                            <w:b/>
                            <w:bCs/>
                            <w:color w:val="000000"/>
                            <w:sz w:val="48"/>
                            <w:szCs w:val="48"/>
                          </w:rPr>
                          <w:t> </w:t>
                        </w:r>
                        <w:r w:rsidRPr="00042A41">
                          <w:rPr>
                            <w:rFonts w:ascii="Tahoma" w:eastAsia="Times New Roman" w:hAnsi="Tahoma" w:cs="Tahoma"/>
                            <w:b/>
                            <w:bCs/>
                            <w:color w:val="000000"/>
                            <w:sz w:val="48"/>
                            <w:szCs w:val="48"/>
                          </w:rPr>
                          <w:br/>
                        </w:r>
                        <w:r w:rsidRPr="00042A41">
                          <w:rPr>
                            <w:rFonts w:ascii="Tahoma" w:eastAsia="Times New Roman" w:hAnsi="Tahoma" w:cs="Tahoma"/>
                            <w:b/>
                            <w:bCs/>
                            <w:color w:val="000000"/>
                            <w:sz w:val="48"/>
                            <w:szCs w:val="48"/>
                            <w:rtl/>
                          </w:rPr>
                          <w:t>ورحيل قبل الرحيل</w:t>
                        </w:r>
                        <w:r w:rsidRPr="00042A41">
                          <w:rPr>
                            <w:rFonts w:ascii="Tahoma" w:eastAsia="Times New Roman" w:hAnsi="Tahoma" w:cs="Tahoma"/>
                            <w:b/>
                            <w:bCs/>
                            <w:color w:val="000000"/>
                            <w:sz w:val="48"/>
                            <w:szCs w:val="48"/>
                          </w:rPr>
                          <w:br/>
                        </w:r>
                        <w:r w:rsidRPr="00042A41">
                          <w:rPr>
                            <w:rFonts w:ascii="Tahoma" w:eastAsia="Times New Roman" w:hAnsi="Tahoma" w:cs="Tahoma"/>
                            <w:b/>
                            <w:bCs/>
                            <w:color w:val="000000"/>
                            <w:sz w:val="48"/>
                            <w:szCs w:val="48"/>
                            <w:rtl/>
                          </w:rPr>
                          <w:t>يكتب الكاتب إبراهيم الفقيه عن الشاعر صلاح عبدالصبور وصداقته من سنين، وقد كان يعيش فى لندن عندما قابل صلاح فى مقهى بجوار المطار قبل أن يعود إلى القاهرة.. وطلب الفقيه جريدة الأهرام وبدأ يقرأ عناوين صفحتها الأولى لصلاح عندما لاحظ صورة له فأشار بها إلى صلاح</w:t>
                        </w:r>
                        <w:r w:rsidRPr="00042A41">
                          <w:rPr>
                            <w:rFonts w:ascii="Tahoma" w:eastAsia="Times New Roman" w:hAnsi="Tahoma" w:cs="Tahoma"/>
                            <w:b/>
                            <w:bCs/>
                            <w:color w:val="000000"/>
                            <w:sz w:val="48"/>
                            <w:szCs w:val="48"/>
                          </w:rPr>
                          <w:t>.</w:t>
                        </w:r>
                        <w:r w:rsidRPr="00042A41">
                          <w:rPr>
                            <w:rFonts w:ascii="Tahoma" w:eastAsia="Times New Roman" w:hAnsi="Tahoma" w:cs="Tahoma"/>
                            <w:b/>
                            <w:bCs/>
                            <w:color w:val="000000"/>
                            <w:sz w:val="48"/>
                            <w:szCs w:val="48"/>
                          </w:rPr>
                          <w:br/>
                        </w:r>
                        <w:r w:rsidRPr="00042A41">
                          <w:rPr>
                            <w:rFonts w:ascii="Tahoma" w:eastAsia="Times New Roman" w:hAnsi="Tahoma" w:cs="Tahoma"/>
                            <w:b/>
                            <w:bCs/>
                            <w:color w:val="000000"/>
                            <w:sz w:val="48"/>
                            <w:szCs w:val="48"/>
                            <w:rtl/>
                          </w:rPr>
                          <w:t xml:space="preserve">وبدأ يقرأ الخبر عنه وشعر بصدمة.. وقال لصلاح مازحا. انتقل إلى رحمة الله إثر إصابته بأزمة قلبية الشاعر الكبير صلاح عبدالصبور.. لم يصدق الفقيه الخبر لأن أمامه يجلس صلاح.. ونصحه أن يلوم الجريدة التى نشرت خبرا كاذبا عن وفاته.. لكن صلاح لم يهتم وقام ليلحق بالطائرة العائدة إلى القاهرة.. وقال صلاح للكاتب الفقيه.. </w:t>
                        </w:r>
                        <w:r w:rsidRPr="00042A41">
                          <w:rPr>
                            <w:rFonts w:ascii="Tahoma" w:eastAsia="Times New Roman" w:hAnsi="Tahoma" w:cs="Tahoma"/>
                            <w:b/>
                            <w:bCs/>
                            <w:color w:val="000000"/>
                            <w:sz w:val="48"/>
                            <w:szCs w:val="48"/>
                            <w:rtl/>
                          </w:rPr>
                          <w:lastRenderedPageBreak/>
                          <w:t>لابد أنه أخطأ بسبب التوقيت</w:t>
                        </w:r>
                        <w:r w:rsidRPr="00042A41">
                          <w:rPr>
                            <w:rFonts w:ascii="Tahoma" w:eastAsia="Times New Roman" w:hAnsi="Tahoma" w:cs="Tahoma"/>
                            <w:b/>
                            <w:bCs/>
                            <w:color w:val="000000"/>
                            <w:sz w:val="48"/>
                            <w:szCs w:val="48"/>
                          </w:rPr>
                          <w:t>.</w:t>
                        </w:r>
                        <w:r w:rsidRPr="00042A41">
                          <w:rPr>
                            <w:rFonts w:ascii="Tahoma" w:eastAsia="Times New Roman" w:hAnsi="Tahoma" w:cs="Tahoma"/>
                            <w:b/>
                            <w:bCs/>
                            <w:color w:val="000000"/>
                            <w:sz w:val="48"/>
                            <w:szCs w:val="48"/>
                          </w:rPr>
                          <w:br/>
                        </w:r>
                        <w:r w:rsidRPr="00042A41">
                          <w:rPr>
                            <w:rFonts w:ascii="Tahoma" w:eastAsia="Times New Roman" w:hAnsi="Tahoma" w:cs="Tahoma"/>
                            <w:b/>
                            <w:bCs/>
                            <w:color w:val="000000"/>
                            <w:sz w:val="48"/>
                            <w:szCs w:val="48"/>
                            <w:rtl/>
                          </w:rPr>
                          <w:t>سأله الفقيه.. ماذا تقصد وعن أى توقيت تتحدث.. تقتلك صحيفة الأهرام فى القاهرة وأنت حى ترزق فى لندن.. بسبب فرق التوقيت! وكانت إجابة صلاح.. نعم هناك فرق أربع ساعات وهى تكفى لأن ألتحق بالطائرة وأصل إلى القاهرة قبل مرور هذه الساعات وسيبقى ما يكفى من الوقت لحدوث الأزمة القلبية كما سأكون فى وقت مناسب لمراسم الجنازة</w:t>
                        </w:r>
                        <w:r w:rsidRPr="00042A41">
                          <w:rPr>
                            <w:rFonts w:ascii="Tahoma" w:eastAsia="Times New Roman" w:hAnsi="Tahoma" w:cs="Tahoma"/>
                            <w:b/>
                            <w:bCs/>
                            <w:color w:val="000000"/>
                            <w:sz w:val="48"/>
                            <w:szCs w:val="48"/>
                          </w:rPr>
                          <w:t>!!</w:t>
                        </w:r>
                        <w:r w:rsidRPr="00042A41">
                          <w:rPr>
                            <w:rFonts w:ascii="Tahoma" w:eastAsia="Times New Roman" w:hAnsi="Tahoma" w:cs="Tahoma"/>
                            <w:b/>
                            <w:bCs/>
                            <w:color w:val="000000"/>
                            <w:sz w:val="48"/>
                            <w:szCs w:val="48"/>
                          </w:rPr>
                          <w:br/>
                        </w:r>
                        <w:r w:rsidRPr="00042A41">
                          <w:rPr>
                            <w:rFonts w:ascii="Tahoma" w:eastAsia="Times New Roman" w:hAnsi="Tahoma" w:cs="Tahoma"/>
                            <w:b/>
                            <w:bCs/>
                            <w:color w:val="000000"/>
                            <w:sz w:val="48"/>
                            <w:szCs w:val="48"/>
                            <w:rtl/>
                          </w:rPr>
                          <w:t>قال له الكاتب إنه ليس وقتا للمزاح.. ودفع صلاح عبدالصبور ليخرجا من المقهى ليلحق بالطائرة.. ويكتب الفقيه.. تابعت فى اليوم التالى والذى يليه شراء الصحف المصرية.. التى قدمت تغطية مكثفة لرحيل الشاعر.. الذى كان يتنبأ ويشعر برحيله قبل الرحيل</w:t>
                        </w:r>
                        <w:r w:rsidRPr="00042A41">
                          <w:rPr>
                            <w:rFonts w:ascii="Tahoma" w:eastAsia="Times New Roman" w:hAnsi="Tahoma" w:cs="Tahoma"/>
                            <w:b/>
                            <w:bCs/>
                            <w:color w:val="000000"/>
                            <w:sz w:val="48"/>
                            <w:szCs w:val="48"/>
                          </w:rPr>
                          <w:t>.</w:t>
                        </w:r>
                        <w:r w:rsidRPr="00042A41">
                          <w:rPr>
                            <w:rFonts w:ascii="Tahoma" w:eastAsia="Times New Roman" w:hAnsi="Tahoma" w:cs="Tahoma"/>
                            <w:b/>
                            <w:bCs/>
                            <w:color w:val="000000"/>
                            <w:sz w:val="48"/>
                            <w:szCs w:val="48"/>
                          </w:rPr>
                          <w:br/>
                          <w:t xml:space="preserve">• </w:t>
                        </w:r>
                        <w:r w:rsidRPr="00042A41">
                          <w:rPr>
                            <w:rFonts w:ascii="Tahoma" w:eastAsia="Times New Roman" w:hAnsi="Tahoma" w:cs="Tahoma"/>
                            <w:b/>
                            <w:bCs/>
                            <w:color w:val="000000"/>
                            <w:sz w:val="48"/>
                            <w:szCs w:val="48"/>
                            <w:rtl/>
                          </w:rPr>
                          <w:t xml:space="preserve">قصص من عالم العرفان التى كتبها الكاتب الليبى المتميز إبراهيم الفقيه </w:t>
                        </w:r>
                        <w:r w:rsidRPr="00042A41">
                          <w:rPr>
                            <w:rFonts w:ascii="Tahoma" w:eastAsia="Times New Roman" w:hAnsi="Tahoma" w:cs="Tahoma"/>
                            <w:b/>
                            <w:bCs/>
                            <w:color w:val="000000"/>
                            <w:sz w:val="48"/>
                            <w:szCs w:val="48"/>
                            <w:rtl/>
                          </w:rPr>
                          <w:lastRenderedPageBreak/>
                          <w:t>متعة من المعرفة والتعارف على أشخاص نعرفهم</w:t>
                        </w:r>
                        <w:proofErr w:type="gramStart"/>
                        <w:r w:rsidRPr="00042A41">
                          <w:rPr>
                            <w:rFonts w:ascii="Tahoma" w:eastAsia="Times New Roman" w:hAnsi="Tahoma" w:cs="Tahoma"/>
                            <w:b/>
                            <w:bCs/>
                            <w:color w:val="000000"/>
                            <w:sz w:val="48"/>
                            <w:szCs w:val="48"/>
                            <w:rtl/>
                          </w:rPr>
                          <w:t>..</w:t>
                        </w:r>
                        <w:proofErr w:type="gramEnd"/>
                        <w:r w:rsidRPr="00042A41">
                          <w:rPr>
                            <w:rFonts w:ascii="Tahoma" w:eastAsia="Times New Roman" w:hAnsi="Tahoma" w:cs="Tahoma"/>
                            <w:b/>
                            <w:bCs/>
                            <w:color w:val="000000"/>
                            <w:sz w:val="48"/>
                            <w:szCs w:val="48"/>
                            <w:rtl/>
                          </w:rPr>
                          <w:t xml:space="preserve"> أو لم نعرفهم من قبل.. تأخذنا من عالم حقيقى إلى عالم خيالى روحانى للكاتب ونقع فى حيرة بين الحقيقة والخيال.. أو كما نقول نقع فى «حيص بيص» وهى تعرف بالعامية المصرية عن الحيرة والقلق.. وتبعا للقاموس العربى تعنى ضيقاً وشدة وللأمانة إنها حيرة متميزة مثل كتابات الكاتب</w:t>
                        </w:r>
                        <w:r w:rsidRPr="00042A41">
                          <w:rPr>
                            <w:rFonts w:ascii="Tahoma" w:eastAsia="Times New Roman" w:hAnsi="Tahoma" w:cs="Tahoma"/>
                            <w:b/>
                            <w:bCs/>
                            <w:color w:val="000000"/>
                            <w:sz w:val="48"/>
                            <w:szCs w:val="48"/>
                          </w:rPr>
                          <w:t>.•</w:t>
                        </w:r>
                      </w:p>
                    </w:tc>
                  </w:tr>
                  <w:tr w:rsidR="00042A41" w:rsidRPr="00042A41">
                    <w:trPr>
                      <w:trHeight w:val="150"/>
                      <w:tblCellSpacing w:w="0" w:type="dxa"/>
                    </w:trPr>
                    <w:tc>
                      <w:tcPr>
                        <w:tcW w:w="0" w:type="auto"/>
                        <w:vAlign w:val="center"/>
                        <w:hideMark/>
                      </w:tcPr>
                      <w:p w:rsidR="00042A41" w:rsidRPr="00042A41" w:rsidRDefault="00042A41" w:rsidP="00042A41">
                        <w:pPr>
                          <w:spacing w:after="0" w:line="150" w:lineRule="atLeast"/>
                          <w:jc w:val="both"/>
                          <w:rPr>
                            <w:rFonts w:ascii="Times New Roman" w:eastAsia="Times New Roman" w:hAnsi="Times New Roman" w:cs="Times New Roman"/>
                            <w:b/>
                            <w:bCs/>
                            <w:sz w:val="48"/>
                            <w:szCs w:val="48"/>
                          </w:rPr>
                        </w:pPr>
                        <w:r w:rsidRPr="00042A41">
                          <w:rPr>
                            <w:rFonts w:ascii="Times New Roman" w:eastAsia="Times New Roman" w:hAnsi="Times New Roman" w:cs="Times New Roman"/>
                            <w:b/>
                            <w:bCs/>
                            <w:noProof/>
                            <w:sz w:val="48"/>
                            <w:szCs w:val="48"/>
                          </w:rPr>
                          <w:lastRenderedPageBreak/>
                          <w:drawing>
                            <wp:inline distT="0" distB="0" distL="0" distR="0" wp14:anchorId="1462FA65" wp14:editId="342CAACA">
                              <wp:extent cx="8255" cy="99060"/>
                              <wp:effectExtent l="0" t="0" r="0" b="0"/>
                              <wp:docPr id="2" name="Picture 2" descr="http://www.sabahelkher.com/images/spac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sabahelkher.com/images/spacer.gif"/>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255" cy="99060"/>
                                      </a:xfrm>
                                      <a:prstGeom prst="rect">
                                        <a:avLst/>
                                      </a:prstGeom>
                                      <a:noFill/>
                                      <a:ln>
                                        <a:noFill/>
                                      </a:ln>
                                    </pic:spPr>
                                  </pic:pic>
                                </a:graphicData>
                              </a:graphic>
                            </wp:inline>
                          </w:drawing>
                        </w:r>
                      </w:p>
                    </w:tc>
                  </w:tr>
                  <w:tr w:rsidR="00042A41" w:rsidRPr="00042A41">
                    <w:trPr>
                      <w:tblCellSpacing w:w="0" w:type="dxa"/>
                    </w:trPr>
                    <w:tc>
                      <w:tcPr>
                        <w:tcW w:w="0" w:type="auto"/>
                        <w:vAlign w:val="center"/>
                        <w:hideMark/>
                      </w:tcPr>
                      <w:p w:rsidR="00042A41" w:rsidRPr="00042A41" w:rsidRDefault="00042A41" w:rsidP="00042A41">
                        <w:pPr>
                          <w:spacing w:after="0" w:line="240" w:lineRule="auto"/>
                          <w:jc w:val="both"/>
                          <w:rPr>
                            <w:rFonts w:ascii="Times New Roman" w:eastAsia="Times New Roman" w:hAnsi="Times New Roman" w:cs="Times New Roman"/>
                            <w:b/>
                            <w:bCs/>
                            <w:sz w:val="48"/>
                            <w:szCs w:val="48"/>
                          </w:rPr>
                        </w:pPr>
                      </w:p>
                    </w:tc>
                  </w:tr>
                </w:tbl>
                <w:p w:rsidR="00042A41" w:rsidRPr="00042A41" w:rsidRDefault="00042A41" w:rsidP="00042A41">
                  <w:pPr>
                    <w:spacing w:after="0" w:line="240" w:lineRule="auto"/>
                    <w:jc w:val="both"/>
                    <w:rPr>
                      <w:rFonts w:ascii="Times New Roman" w:eastAsia="Times New Roman" w:hAnsi="Times New Roman" w:cs="Times New Roman"/>
                      <w:b/>
                      <w:bCs/>
                      <w:sz w:val="48"/>
                      <w:szCs w:val="48"/>
                    </w:rPr>
                  </w:pPr>
                </w:p>
              </w:tc>
            </w:tr>
          </w:tbl>
          <w:p w:rsidR="00042A41" w:rsidRPr="00042A41" w:rsidRDefault="00042A41" w:rsidP="00042A41">
            <w:pPr>
              <w:spacing w:after="0" w:line="240" w:lineRule="auto"/>
              <w:jc w:val="both"/>
              <w:rPr>
                <w:rFonts w:ascii="Tahoma" w:eastAsia="Times New Roman" w:hAnsi="Tahoma" w:cs="Tahoma"/>
                <w:b/>
                <w:bCs/>
                <w:color w:val="000000"/>
                <w:sz w:val="48"/>
                <w:szCs w:val="48"/>
              </w:rPr>
            </w:pPr>
          </w:p>
        </w:tc>
      </w:tr>
    </w:tbl>
    <w:p w:rsidR="00822922" w:rsidRPr="00042A41" w:rsidRDefault="00822922" w:rsidP="00042A41">
      <w:pPr>
        <w:jc w:val="both"/>
        <w:rPr>
          <w:b/>
          <w:bCs/>
          <w:sz w:val="48"/>
          <w:szCs w:val="48"/>
        </w:rPr>
      </w:pPr>
    </w:p>
    <w:sectPr w:rsidR="00822922" w:rsidRPr="00042A41">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GE SS">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2A41"/>
    <w:rsid w:val="00042A41"/>
    <w:rsid w:val="003C15CA"/>
    <w:rsid w:val="004B1745"/>
    <w:rsid w:val="00822922"/>
    <w:rsid w:val="00BC2A5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42A4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42A4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42A4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42A4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0925371">
      <w:bodyDiv w:val="1"/>
      <w:marLeft w:val="0"/>
      <w:marRight w:val="0"/>
      <w:marTop w:val="0"/>
      <w:marBottom w:val="0"/>
      <w:divBdr>
        <w:top w:val="none" w:sz="0" w:space="0" w:color="auto"/>
        <w:left w:val="none" w:sz="0" w:space="0" w:color="auto"/>
        <w:bottom w:val="none" w:sz="0" w:space="0" w:color="auto"/>
        <w:right w:val="none" w:sz="0" w:space="0" w:color="auto"/>
      </w:divBdr>
      <w:divsChild>
        <w:div w:id="58839301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gi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9</Pages>
  <Words>872</Words>
  <Characters>4285</Characters>
  <Application>Microsoft Office Word</Application>
  <DocSecurity>0</DocSecurity>
  <Lines>65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2016-10-08T23:24:00Z</dcterms:created>
  <dcterms:modified xsi:type="dcterms:W3CDTF">2016-10-08T23:33:00Z</dcterms:modified>
</cp:coreProperties>
</file>